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University of Melbourne: My Curation Center's Default Template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Collection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data will you collect or create?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the data be collected or created?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Documentation and Metadata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documentation and metadata will accompany the data?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Ethics and Legal Compliance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you manage any ethical issues?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you manage copyright and Intellectual Property Rights (IPR) issues?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Storage and Backup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the data be stored and backed up during the research?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you manage access and security?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Selection and Preservation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Which data are of long-term value and should be retained, shared, and/or preserved?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is the long-term preservation plan for the dataset?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Data Sharing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you share the data?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Are any restrictions on data sharing required?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Responsibilities and Resources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Who will be responsible for data management?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resources will you require to deliver your plan?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